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会议日程</w:t>
      </w:r>
    </w:p>
    <w:p/>
    <w:tbl>
      <w:tblPr>
        <w:tblStyle w:val="6"/>
        <w:tblpPr w:leftFromText="180" w:rightFromText="180" w:vertAnchor="text" w:horzAnchor="page" w:tblpX="1303" w:tblpY="134"/>
        <w:tblOverlap w:val="never"/>
        <w:tblW w:w="98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6840"/>
        <w:gridCol w:w="12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9871" w:type="dxa"/>
            <w:gridSpan w:val="3"/>
            <w:noWrap w:val="0"/>
            <w:vAlign w:val="top"/>
          </w:tcPr>
          <w:p>
            <w:pPr>
              <w:spacing w:before="179" w:line="342" w:lineRule="auto"/>
              <w:ind w:left="36" w:right="129" w:firstLine="138"/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1"/>
                <w:szCs w:val="31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 xml:space="preserve">月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日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  <w:lang w:eastAsia="zh-CN"/>
              </w:rPr>
              <w:t>下午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报道，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  <w:lang w:eastAsia="zh-CN"/>
              </w:rPr>
              <w:t>地址：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河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南</w:t>
            </w: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lang w:eastAsia="zh-CN"/>
              </w:rPr>
              <w:t>大学第一附属医院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826" w:type="dxa"/>
            <w:noWrap w:val="0"/>
            <w:vAlign w:val="top"/>
          </w:tcPr>
          <w:p>
            <w:pPr>
              <w:spacing w:before="175" w:line="229" w:lineRule="auto"/>
              <w:ind w:left="688"/>
              <w:rPr>
                <w:rFonts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000007"/>
                <w:spacing w:val="2"/>
                <w:sz w:val="31"/>
                <w:szCs w:val="31"/>
              </w:rPr>
              <w:t xml:space="preserve">时 </w:t>
            </w:r>
            <w:r>
              <w:rPr>
                <w:rFonts w:ascii="仿宋" w:hAnsi="仿宋" w:eastAsia="仿宋" w:cs="仿宋"/>
                <w:b/>
                <w:bCs/>
                <w:color w:val="000007"/>
                <w:spacing w:val="1"/>
                <w:sz w:val="31"/>
                <w:szCs w:val="31"/>
              </w:rPr>
              <w:t xml:space="preserve"> 间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before="176" w:line="228" w:lineRule="auto"/>
              <w:ind w:left="2534"/>
              <w:rPr>
                <w:rFonts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000007"/>
                <w:spacing w:val="3"/>
                <w:sz w:val="31"/>
                <w:szCs w:val="31"/>
              </w:rPr>
              <w:t>会议内容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spacing w:before="176" w:line="228" w:lineRule="auto"/>
              <w:ind w:left="84"/>
              <w:rPr>
                <w:rFonts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000007"/>
                <w:spacing w:val="3"/>
                <w:sz w:val="31"/>
                <w:szCs w:val="31"/>
              </w:rPr>
              <w:t>主</w:t>
            </w:r>
            <w:r>
              <w:rPr>
                <w:rFonts w:hint="eastAsia" w:ascii="仿宋" w:hAnsi="仿宋" w:eastAsia="仿宋" w:cs="仿宋"/>
                <w:b/>
                <w:bCs/>
                <w:color w:val="000007"/>
                <w:spacing w:val="3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000007"/>
                <w:spacing w:val="3"/>
                <w:sz w:val="31"/>
                <w:szCs w:val="31"/>
              </w:rPr>
              <w:t>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871" w:type="dxa"/>
            <w:gridSpan w:val="3"/>
            <w:noWrap w:val="0"/>
            <w:vAlign w:val="center"/>
          </w:tcPr>
          <w:p>
            <w:pPr>
              <w:ind w:firstLine="2480" w:firstLineChars="800"/>
              <w:jc w:val="both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第一阶段：开幕仪式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2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32"/>
                <w:szCs w:val="32"/>
              </w:rPr>
            </w:pPr>
          </w:p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5月27日</w:t>
            </w:r>
          </w:p>
          <w:p>
            <w:pPr>
              <w:spacing w:line="242" w:lineRule="auto"/>
              <w:rPr>
                <w:rFonts w:ascii="Arial"/>
                <w:sz w:val="32"/>
                <w:szCs w:val="32"/>
              </w:rPr>
            </w:pPr>
          </w:p>
          <w:p>
            <w:pPr>
              <w:spacing w:before="91" w:line="241" w:lineRule="auto"/>
              <w:ind w:firstLine="312" w:firstLineChars="100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color w:val="000007"/>
                <w:spacing w:val="-4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color w:val="000007"/>
                <w:spacing w:val="-2"/>
                <w:sz w:val="32"/>
                <w:szCs w:val="32"/>
              </w:rPr>
              <w:t>0-</w:t>
            </w:r>
            <w:r>
              <w:rPr>
                <w:rFonts w:hint="eastAsia" w:ascii="仿宋" w:hAnsi="仿宋" w:eastAsia="仿宋" w:cs="仿宋"/>
                <w:color w:val="000007"/>
                <w:spacing w:val="-2"/>
                <w:sz w:val="32"/>
                <w:szCs w:val="32"/>
                <w:lang w:val="en-US" w:eastAsia="zh-CN"/>
              </w:rPr>
              <w:t>9:30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before="177" w:line="416" w:lineRule="exact"/>
              <w:ind w:left="356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000007"/>
                <w:spacing w:val="1"/>
                <w:position w:val="2"/>
                <w:sz w:val="31"/>
                <w:szCs w:val="31"/>
              </w:rPr>
              <w:t>1.唱国</w:t>
            </w:r>
            <w:r>
              <w:rPr>
                <w:rFonts w:ascii="仿宋" w:hAnsi="仿宋" w:eastAsia="仿宋" w:cs="仿宋"/>
                <w:color w:val="000007"/>
                <w:position w:val="2"/>
                <w:sz w:val="31"/>
                <w:szCs w:val="31"/>
              </w:rPr>
              <w:t>歌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>
            <w:pPr>
              <w:spacing w:before="101" w:line="226" w:lineRule="auto"/>
              <w:jc w:val="both"/>
              <w:rPr>
                <w:rFonts w:ascii="仿宋" w:hAnsi="仿宋" w:eastAsia="仿宋" w:cs="仿宋"/>
                <w:color w:val="000007"/>
                <w:spacing w:val="2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000007"/>
                <w:spacing w:val="2"/>
                <w:sz w:val="31"/>
                <w:szCs w:val="31"/>
              </w:rPr>
              <w:t>朱</w:t>
            </w:r>
            <w:r>
              <w:rPr>
                <w:rFonts w:ascii="仿宋" w:hAnsi="仿宋" w:eastAsia="仿宋" w:cs="仿宋"/>
                <w:color w:val="000007"/>
                <w:spacing w:val="1"/>
                <w:sz w:val="31"/>
                <w:szCs w:val="31"/>
              </w:rPr>
              <w:t>宏伟</w:t>
            </w:r>
          </w:p>
          <w:p>
            <w:pPr>
              <w:spacing w:before="101" w:line="227" w:lineRule="auto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26" w:type="dxa"/>
            <w:vMerge w:val="continue"/>
            <w:noWrap w:val="0"/>
            <w:vAlign w:val="top"/>
          </w:tcPr>
          <w:p>
            <w:pPr>
              <w:spacing w:before="91" w:line="241" w:lineRule="auto"/>
              <w:ind w:left="315"/>
              <w:rPr>
                <w:rFonts w:ascii="仿宋" w:hAnsi="仿宋" w:eastAsia="仿宋" w:cs="仿宋"/>
                <w:color w:val="000007"/>
                <w:spacing w:val="-4"/>
                <w:sz w:val="28"/>
                <w:szCs w:val="28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before="177" w:line="416" w:lineRule="exact"/>
              <w:ind w:left="356"/>
              <w:jc w:val="both"/>
              <w:rPr>
                <w:rFonts w:ascii="仿宋" w:hAnsi="仿宋" w:eastAsia="仿宋" w:cs="仿宋"/>
                <w:color w:val="000007"/>
                <w:spacing w:val="1"/>
                <w:position w:val="2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.</w:t>
            </w:r>
            <w:r>
              <w:rPr>
                <w:rFonts w:hint="eastAsia" w:ascii="仿宋" w:hAnsi="仿宋" w:eastAsia="仿宋" w:cs="仿宋"/>
                <w:spacing w:val="7"/>
                <w:sz w:val="31"/>
                <w:szCs w:val="31"/>
                <w:lang w:eastAsia="zh-CN"/>
              </w:rPr>
              <w:t>河南大学第一附属医院领导致词</w:t>
            </w: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spacing w:before="101" w:line="226" w:lineRule="auto"/>
              <w:ind w:left="241"/>
              <w:jc w:val="center"/>
              <w:rPr>
                <w:rFonts w:ascii="仿宋" w:hAnsi="仿宋" w:eastAsia="仿宋" w:cs="仿宋"/>
                <w:color w:val="000007"/>
                <w:spacing w:val="2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before="177" w:line="240" w:lineRule="auto"/>
              <w:ind w:left="336"/>
              <w:jc w:val="both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3.</w:t>
            </w:r>
            <w:r>
              <w:rPr>
                <w:rFonts w:ascii="仿宋" w:hAnsi="仿宋" w:eastAsia="仿宋" w:cs="仿宋"/>
                <w:color w:val="000007"/>
                <w:spacing w:val="6"/>
                <w:position w:val="2"/>
                <w:sz w:val="31"/>
                <w:szCs w:val="31"/>
              </w:rPr>
              <w:t>宣读</w:t>
            </w:r>
            <w:r>
              <w:rPr>
                <w:rFonts w:hint="eastAsia" w:ascii="仿宋" w:hAnsi="仿宋" w:eastAsia="仿宋" w:cs="仿宋"/>
                <w:color w:val="000007"/>
                <w:spacing w:val="6"/>
                <w:position w:val="2"/>
                <w:sz w:val="31"/>
                <w:szCs w:val="31"/>
                <w:lang w:eastAsia="zh-CN"/>
              </w:rPr>
              <w:t>成立</w:t>
            </w:r>
            <w:r>
              <w:rPr>
                <w:rFonts w:hint="eastAsia" w:ascii="仿宋" w:hAnsi="仿宋" w:eastAsia="仿宋" w:cs="仿宋"/>
                <w:caps w:val="0"/>
                <w:color w:val="222222"/>
                <w:spacing w:val="0"/>
                <w:sz w:val="32"/>
                <w:szCs w:val="32"/>
                <w:u w:val="none"/>
                <w:lang w:eastAsia="zh-CN"/>
              </w:rPr>
              <w:t>河南省行政管理学会</w:t>
            </w:r>
            <w:r>
              <w:rPr>
                <w:rFonts w:hint="eastAsia" w:ascii="仿宋" w:hAnsi="仿宋" w:eastAsia="仿宋" w:cs="仿宋"/>
                <w:caps w:val="0"/>
                <w:color w:val="222222"/>
                <w:spacing w:val="0"/>
                <w:sz w:val="32"/>
                <w:szCs w:val="32"/>
                <w:u w:val="none"/>
                <w:lang w:val="en-US" w:eastAsia="zh-CN"/>
              </w:rPr>
              <w:t>法治建设</w:t>
            </w:r>
            <w:r>
              <w:rPr>
                <w:rFonts w:hint="eastAsia" w:ascii="仿宋" w:hAnsi="仿宋" w:eastAsia="仿宋" w:cs="仿宋"/>
                <w:caps w:val="0"/>
                <w:color w:val="222222"/>
                <w:spacing w:val="0"/>
                <w:sz w:val="32"/>
                <w:szCs w:val="32"/>
                <w:u w:val="none"/>
                <w:lang w:eastAsia="zh-CN"/>
              </w:rPr>
              <w:t>专业委员的</w:t>
            </w:r>
            <w:r>
              <w:rPr>
                <w:rFonts w:ascii="仿宋" w:hAnsi="仿宋" w:eastAsia="仿宋" w:cs="仿宋"/>
                <w:color w:val="000007"/>
                <w:spacing w:val="6"/>
                <w:position w:val="2"/>
                <w:sz w:val="31"/>
                <w:szCs w:val="31"/>
              </w:rPr>
              <w:t>批复</w:t>
            </w: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before="177" w:line="240" w:lineRule="auto"/>
              <w:ind w:left="331"/>
              <w:jc w:val="both"/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7"/>
                <w:position w:val="18"/>
                <w:sz w:val="31"/>
                <w:szCs w:val="31"/>
                <w:lang w:val="en-US" w:eastAsia="zh-CN"/>
              </w:rPr>
              <w:t>4.</w:t>
            </w:r>
            <w:r>
              <w:rPr>
                <w:rFonts w:ascii="仿宋" w:hAnsi="仿宋" w:eastAsia="仿宋" w:cs="仿宋"/>
                <w:color w:val="000007"/>
                <w:spacing w:val="7"/>
                <w:position w:val="18"/>
                <w:sz w:val="31"/>
                <w:szCs w:val="31"/>
              </w:rPr>
              <w:t>举手表决专委会常务理事、副</w:t>
            </w:r>
            <w:r>
              <w:rPr>
                <w:rFonts w:hint="eastAsia" w:ascii="仿宋" w:hAnsi="仿宋" w:eastAsia="仿宋" w:cs="仿宋"/>
                <w:color w:val="000007"/>
                <w:spacing w:val="7"/>
                <w:position w:val="18"/>
                <w:sz w:val="31"/>
                <w:szCs w:val="31"/>
                <w:lang w:eastAsia="zh-CN"/>
              </w:rPr>
              <w:t>理事长、理事长人选</w:t>
            </w: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spacing w:before="101" w:line="226" w:lineRule="auto"/>
              <w:ind w:firstLine="310" w:firstLineChars="100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before="177" w:line="414" w:lineRule="exact"/>
              <w:ind w:left="338"/>
              <w:jc w:val="both"/>
              <w:rPr>
                <w:rFonts w:ascii="仿宋" w:hAnsi="仿宋" w:eastAsia="仿宋" w:cs="仿宋"/>
                <w:color w:val="000007"/>
                <w:spacing w:val="9"/>
                <w:position w:val="2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000007"/>
                <w:spacing w:val="8"/>
                <w:position w:val="2"/>
                <w:sz w:val="31"/>
                <w:szCs w:val="31"/>
              </w:rPr>
              <w:t>5.新任</w:t>
            </w:r>
            <w:r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eastAsia="zh-CN"/>
              </w:rPr>
              <w:t>理事长</w:t>
            </w:r>
            <w:r>
              <w:rPr>
                <w:rFonts w:ascii="仿宋" w:hAnsi="仿宋" w:eastAsia="仿宋" w:cs="仿宋"/>
                <w:color w:val="000007"/>
                <w:spacing w:val="8"/>
                <w:position w:val="2"/>
                <w:sz w:val="31"/>
                <w:szCs w:val="31"/>
              </w:rPr>
              <w:t>提名表决秘书长人选</w:t>
            </w: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spacing w:before="101" w:line="226" w:lineRule="auto"/>
              <w:ind w:left="397"/>
              <w:jc w:val="center"/>
              <w:rPr>
                <w:rFonts w:ascii="仿宋" w:hAnsi="仿宋" w:eastAsia="仿宋" w:cs="仿宋"/>
                <w:color w:val="000007"/>
                <w:spacing w:val="-1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line="229" w:lineRule="auto"/>
              <w:ind w:left="23" w:firstLine="324" w:firstLineChars="100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000007"/>
                <w:spacing w:val="7"/>
                <w:position w:val="2"/>
                <w:sz w:val="31"/>
                <w:szCs w:val="31"/>
              </w:rPr>
              <w:t>6.</w:t>
            </w:r>
            <w:r>
              <w:rPr>
                <w:rFonts w:hint="eastAsia" w:ascii="仿宋" w:hAnsi="仿宋" w:eastAsia="仿宋" w:cs="仿宋"/>
                <w:color w:val="000007"/>
                <w:spacing w:val="7"/>
                <w:position w:val="2"/>
                <w:sz w:val="31"/>
                <w:szCs w:val="31"/>
                <w:lang w:eastAsia="zh-CN"/>
              </w:rPr>
              <w:t>为</w:t>
            </w:r>
            <w:r>
              <w:rPr>
                <w:rFonts w:ascii="仿宋" w:hAnsi="仿宋" w:eastAsia="仿宋" w:cs="仿宋"/>
                <w:color w:val="000007"/>
                <w:spacing w:val="7"/>
                <w:position w:val="2"/>
                <w:sz w:val="31"/>
                <w:szCs w:val="31"/>
              </w:rPr>
              <w:t>专委会领导班子颁发聘</w:t>
            </w:r>
            <w:r>
              <w:rPr>
                <w:rFonts w:ascii="仿宋" w:hAnsi="仿宋" w:eastAsia="仿宋" w:cs="仿宋"/>
                <w:color w:val="000007"/>
                <w:spacing w:val="4"/>
                <w:position w:val="2"/>
                <w:sz w:val="31"/>
                <w:szCs w:val="31"/>
              </w:rPr>
              <w:t>书</w:t>
            </w: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before="178" w:line="414" w:lineRule="exact"/>
              <w:ind w:left="338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000007"/>
                <w:spacing w:val="14"/>
                <w:sz w:val="31"/>
                <w:szCs w:val="31"/>
              </w:rPr>
              <w:t>7</w:t>
            </w:r>
            <w:r>
              <w:rPr>
                <w:rFonts w:ascii="仿宋" w:hAnsi="仿宋" w:eastAsia="仿宋" w:cs="仿宋"/>
                <w:color w:val="000007"/>
                <w:spacing w:val="7"/>
                <w:sz w:val="31"/>
                <w:szCs w:val="31"/>
              </w:rPr>
              <w:t>.新任</w:t>
            </w:r>
            <w:r>
              <w:rPr>
                <w:rFonts w:hint="eastAsia" w:ascii="仿宋" w:hAnsi="仿宋" w:eastAsia="仿宋" w:cs="仿宋"/>
                <w:color w:val="000007"/>
                <w:spacing w:val="7"/>
                <w:sz w:val="31"/>
                <w:szCs w:val="31"/>
                <w:lang w:eastAsia="zh-CN"/>
              </w:rPr>
              <w:t>理事长发言</w:t>
            </w: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spacing w:before="101" w:line="227" w:lineRule="auto"/>
              <w:ind w:firstLine="310" w:firstLineChars="100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before="179" w:line="414" w:lineRule="exact"/>
              <w:ind w:left="335"/>
              <w:jc w:val="both"/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ascii="仿宋" w:hAnsi="仿宋" w:eastAsia="仿宋" w:cs="仿宋"/>
                <w:color w:val="000007"/>
                <w:spacing w:val="11"/>
                <w:position w:val="2"/>
                <w:sz w:val="31"/>
                <w:szCs w:val="31"/>
              </w:rPr>
              <w:t>8</w:t>
            </w:r>
            <w:r>
              <w:rPr>
                <w:rFonts w:ascii="仿宋" w:hAnsi="仿宋" w:eastAsia="仿宋" w:cs="仿宋"/>
                <w:color w:val="000007"/>
                <w:spacing w:val="7"/>
                <w:position w:val="2"/>
                <w:sz w:val="31"/>
                <w:szCs w:val="31"/>
              </w:rPr>
              <w:t>.</w:t>
            </w:r>
            <w:r>
              <w:rPr>
                <w:rFonts w:hint="eastAsia" w:ascii="仿宋" w:hAnsi="仿宋" w:eastAsia="仿宋" w:cs="仿宋"/>
                <w:color w:val="000007"/>
                <w:spacing w:val="7"/>
                <w:position w:val="2"/>
                <w:sz w:val="31"/>
                <w:szCs w:val="31"/>
                <w:lang w:eastAsia="zh-CN"/>
              </w:rPr>
              <w:t>河南省行政管理学会</w:t>
            </w:r>
            <w:r>
              <w:rPr>
                <w:rFonts w:ascii="仿宋" w:hAnsi="仿宋" w:eastAsia="仿宋" w:cs="仿宋"/>
                <w:color w:val="000007"/>
                <w:spacing w:val="7"/>
                <w:position w:val="2"/>
                <w:sz w:val="31"/>
                <w:szCs w:val="31"/>
              </w:rPr>
              <w:t>领导</w:t>
            </w:r>
            <w:r>
              <w:rPr>
                <w:rFonts w:hint="eastAsia" w:ascii="仿宋" w:hAnsi="仿宋" w:eastAsia="仿宋" w:cs="仿宋"/>
                <w:color w:val="000007"/>
                <w:spacing w:val="7"/>
                <w:position w:val="2"/>
                <w:sz w:val="31"/>
                <w:szCs w:val="31"/>
                <w:lang w:eastAsia="zh-CN"/>
              </w:rPr>
              <w:t>讲话</w:t>
            </w:r>
          </w:p>
        </w:tc>
        <w:tc>
          <w:tcPr>
            <w:tcW w:w="1205" w:type="dxa"/>
            <w:vMerge w:val="continue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82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79" w:line="228" w:lineRule="auto"/>
              <w:ind w:left="337"/>
              <w:jc w:val="both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9.</w:t>
            </w:r>
            <w:r>
              <w:rPr>
                <w:rFonts w:ascii="仿宋" w:hAnsi="仿宋" w:eastAsia="仿宋" w:cs="仿宋"/>
                <w:color w:val="000007"/>
                <w:spacing w:val="11"/>
                <w:sz w:val="31"/>
                <w:szCs w:val="31"/>
              </w:rPr>
              <w:t>集</w:t>
            </w:r>
            <w:r>
              <w:rPr>
                <w:rFonts w:ascii="仿宋" w:hAnsi="仿宋" w:eastAsia="仿宋" w:cs="仿宋"/>
                <w:color w:val="000007"/>
                <w:spacing w:val="7"/>
                <w:sz w:val="31"/>
                <w:szCs w:val="31"/>
              </w:rPr>
              <w:t>体合影</w:t>
            </w: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留念</w:t>
            </w:r>
          </w:p>
        </w:tc>
        <w:tc>
          <w:tcPr>
            <w:tcW w:w="12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1" w:line="227" w:lineRule="auto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8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620" w:firstLineChars="200"/>
              <w:jc w:val="center"/>
              <w:textAlignment w:val="auto"/>
              <w:outlineLvl w:val="9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第二阶段：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医院危机管理与法律实务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6" w:type="dxa"/>
            <w:noWrap w:val="0"/>
            <w:vAlign w:val="center"/>
          </w:tcPr>
          <w:p>
            <w:pPr>
              <w:spacing w:before="21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5月27日</w:t>
            </w:r>
          </w:p>
          <w:p>
            <w:pPr>
              <w:spacing w:before="21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9:30-12:00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ind w:right="0" w:rightChars="0" w:firstLine="320" w:firstLineChars="1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危机与风险管理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ind w:left="0" w:leftChars="0" w:right="0" w:rightChars="0" w:firstLine="960" w:firstLineChars="300"/>
              <w:jc w:val="right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吴新艳 河南省人民医院</w:t>
            </w:r>
          </w:p>
        </w:tc>
        <w:tc>
          <w:tcPr>
            <w:tcW w:w="1205" w:type="dxa"/>
            <w:vMerge w:val="restart"/>
            <w:noWrap w:val="0"/>
            <w:vAlign w:val="top"/>
          </w:tcPr>
          <w:p>
            <w:pPr>
              <w:spacing w:before="178" w:line="22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before="178" w:line="22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before="178" w:line="22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宋天才</w:t>
            </w:r>
          </w:p>
          <w:p>
            <w:pPr>
              <w:spacing w:before="178" w:line="22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6" w:type="dxa"/>
            <w:noWrap w:val="0"/>
            <w:vAlign w:val="center"/>
          </w:tcPr>
          <w:p>
            <w:pPr>
              <w:spacing w:before="21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5月27日</w:t>
            </w:r>
          </w:p>
          <w:p>
            <w:pPr>
              <w:spacing w:before="21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14:30-17:00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before="178" w:line="227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医事法律解读</w:t>
            </w:r>
          </w:p>
          <w:p>
            <w:pPr>
              <w:spacing w:before="178" w:line="227" w:lineRule="auto"/>
              <w:jc w:val="righ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胡晓翔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南京市卫健委员法规处</w:t>
            </w:r>
          </w:p>
        </w:tc>
        <w:tc>
          <w:tcPr>
            <w:tcW w:w="1205" w:type="dxa"/>
            <w:vMerge w:val="continue"/>
            <w:noWrap w:val="0"/>
            <w:vAlign w:val="top"/>
          </w:tcPr>
          <w:p>
            <w:pPr>
              <w:spacing w:before="178" w:line="22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6" w:type="dxa"/>
            <w:noWrap w:val="0"/>
            <w:vAlign w:val="center"/>
          </w:tcPr>
          <w:p>
            <w:pPr>
              <w:spacing w:before="21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5月27日</w:t>
            </w:r>
          </w:p>
          <w:p>
            <w:pPr>
              <w:spacing w:before="21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18:30-20:30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before="178" w:line="227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沙龙分享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spacing w:before="178" w:line="22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陈绍福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826" w:type="dxa"/>
            <w:noWrap w:val="0"/>
            <w:vAlign w:val="center"/>
          </w:tcPr>
          <w:p>
            <w:pPr>
              <w:spacing w:before="21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5月28日</w:t>
            </w:r>
          </w:p>
          <w:p>
            <w:pPr>
              <w:spacing w:before="21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9:30-12:00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before="178" w:line="227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法律管理体系建设</w:t>
            </w:r>
          </w:p>
          <w:p>
            <w:pPr>
              <w:spacing w:before="178" w:line="227" w:lineRule="auto"/>
              <w:jc w:val="right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刘林霞 河南大学司法鉴定中心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spacing w:before="178" w:line="227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  凡</w:t>
            </w:r>
          </w:p>
        </w:tc>
      </w:tr>
    </w:tbl>
    <w:p>
      <w:pPr>
        <w:sectPr>
          <w:pgSz w:w="11910" w:h="16840"/>
          <w:pgMar w:top="2098" w:right="1474" w:bottom="1984" w:left="1587" w:header="0" w:footer="0" w:gutter="0"/>
          <w:cols w:space="720" w:num="1"/>
        </w:sectPr>
      </w:pPr>
      <w:bookmarkStart w:id="0" w:name="_GoBack"/>
      <w:bookmarkEnd w:id="0"/>
    </w:p>
    <w:p>
      <w:pPr>
        <w:tabs>
          <w:tab w:val="left" w:pos="965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2U2OTBkZThkYzU0M2NjNmVlMDkxOGJlNmVhYzQifQ=="/>
  </w:docVars>
  <w:rsids>
    <w:rsidRoot w:val="44E867C2"/>
    <w:rsid w:val="3EE6168C"/>
    <w:rsid w:val="44E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350</Characters>
  <Lines>0</Lines>
  <Paragraphs>0</Paragraphs>
  <TotalTime>1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2023-05-09T05:19:00Z</dcterms:created>
  <dc:creator>常琳儿</dc:creator>
  <cp:lastModifiedBy>常琳儿</cp:lastModifiedBy>
  <dcterms:modified xsi:type="dcterms:W3CDTF">2023-05-09T05:20:43Z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9DFB3B8ECAC44BA39A11FA85128B8B26_13</vt:lpwstr>
  </property>
</Properties>
</file>